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B0F385" w14:textId="07D9AE1F" w:rsidR="002B61DA" w:rsidRDefault="00EA5E1F">
      <w:r>
        <w:rPr>
          <w:noProof/>
          <w:lang w:eastAsia="zh-CN"/>
        </w:rPr>
        <mc:AlternateContent>
          <mc:Choice Requires="wps">
            <w:drawing>
              <wp:anchor distT="0" distB="0" distL="114300" distR="114300" simplePos="0" relativeHeight="251672576" behindDoc="1" locked="0" layoutInCell="1" allowOverlap="1" wp14:anchorId="0CB825D5" wp14:editId="65C0EA9E">
                <wp:simplePos x="0" y="0"/>
                <wp:positionH relativeFrom="page">
                  <wp:posOffset>393588</wp:posOffset>
                </wp:positionH>
                <wp:positionV relativeFrom="paragraph">
                  <wp:posOffset>2853989</wp:posOffset>
                </wp:positionV>
                <wp:extent cx="6857365" cy="4803140"/>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C48C32D" w:rsidR="00EA5E1F" w:rsidRPr="002A6F25" w:rsidRDefault="00266CE1" w:rsidP="00EA5E1F">
                                <w:pPr>
                                  <w:pStyle w:val="NoSpacing"/>
                                  <w:jc w:val="center"/>
                                  <w:rPr>
                                    <w:rStyle w:val="TitleChar"/>
                                    <w:sz w:val="56"/>
                                  </w:rPr>
                                </w:pPr>
                                <w:r>
                                  <w:rPr>
                                    <w:rStyle w:val="TitleChar"/>
                                    <w:sz w:val="56"/>
                                  </w:rPr>
                                  <w:t xml:space="preserve">Acquire: </w:t>
                                </w:r>
                                <w:r w:rsidR="003D7648">
                                  <w:rPr>
                                    <w:rStyle w:val="TitleChar"/>
                                    <w:sz w:val="56"/>
                                  </w:rPr>
                                  <w:t>Collecting Evidence Answer Key</w:t>
                                </w:r>
                              </w:p>
                            </w:sdtContent>
                          </w:sdt>
                          <w:p w14:paraId="243A5F99" w14:textId="67080D6E" w:rsidR="00EA5E1F" w:rsidRDefault="009F3459" w:rsidP="00EA5E1F">
                            <w:pPr>
                              <w:pStyle w:val="Company"/>
                              <w:jc w:val="center"/>
                              <w:rPr>
                                <w:rFonts w:eastAsiaTheme="majorEastAsia"/>
                              </w:rPr>
                            </w:pPr>
                            <w:r>
                              <w:rPr>
                                <w:rFonts w:eastAsiaTheme="majorEastAsia"/>
                              </w:rPr>
                              <w:t>Training Resource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B825D5" id="_x0000_t202" coordsize="21600,21600" o:spt="202" path="m0,0l0,21600,21600,21600,21600,0xe">
                <v:stroke joinstyle="miter"/>
                <v:path gradientshapeok="t" o:connecttype="rect"/>
              </v:shapetype>
              <v:shape id="Text Box 11" o:spid="_x0000_s1026" type="#_x0000_t202" style="position:absolute;margin-left:31pt;margin-top:224.7pt;width:539.95pt;height:378.2pt;z-index:-25164390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" fillcolor="white [3212]" stroked="f" strokeweight=".5pt">
                <v:textbox inset="36pt,7.2pt,36pt,7.2pt">
                  <w:txbxContent>
                    <w:p w14:paraId="01CBB2E5"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6E7240E7" wp14:editId="3030D355">
                            <wp:extent cx="3706640" cy="2385461"/>
                            <wp:effectExtent l="0" t="0" r="190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7E9ABED9"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sz w:val="56"/>
                        </w:rPr>
                        <w:alias w:val="Title"/>
                        <w:tag w:val=""/>
                        <w:id w:val="2105990843"/>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11988BDD" w14:textId="6C48C32D" w:rsidR="00EA5E1F" w:rsidRPr="002A6F25" w:rsidRDefault="00266CE1" w:rsidP="00EA5E1F">
                          <w:pPr>
                            <w:pStyle w:val="NoSpacing"/>
                            <w:jc w:val="center"/>
                            <w:rPr>
                              <w:rStyle w:val="TitleChar"/>
                              <w:sz w:val="56"/>
                            </w:rPr>
                          </w:pPr>
                          <w:r>
                            <w:rPr>
                              <w:rStyle w:val="TitleChar"/>
                              <w:sz w:val="56"/>
                            </w:rPr>
                            <w:t xml:space="preserve">Acquire: </w:t>
                          </w:r>
                          <w:r w:rsidR="003D7648">
                            <w:rPr>
                              <w:rStyle w:val="TitleChar"/>
                              <w:sz w:val="56"/>
                            </w:rPr>
                            <w:t>Collecting Evidence Answer Key</w:t>
                          </w:r>
                        </w:p>
                      </w:sdtContent>
                    </w:sdt>
                    <w:p w14:paraId="243A5F99" w14:textId="67080D6E" w:rsidR="00EA5E1F" w:rsidRDefault="009F3459" w:rsidP="00EA5E1F">
                      <w:pPr>
                        <w:pStyle w:val="Company"/>
                        <w:jc w:val="center"/>
                        <w:rPr>
                          <w:rFonts w:eastAsiaTheme="majorEastAsia"/>
                        </w:rPr>
                      </w:pPr>
                      <w:r>
                        <w:rPr>
                          <w:rFonts w:eastAsiaTheme="majorEastAsia"/>
                        </w:rPr>
                        <w:t>Training Resource</w:t>
                      </w:r>
                    </w:p>
                  </w:txbxContent>
                </v:textbox>
                <w10:wrap anchorx="page"/>
              </v:shape>
            </w:pict>
          </mc:Fallback>
        </mc:AlternateContent>
      </w:r>
      <w:r w:rsidRPr="00D57588">
        <w:rPr>
          <w:rFonts w:ascii="Raleway SemiBold" w:eastAsiaTheme="majorEastAsia" w:hAnsi="Raleway SemiBold" w:cstheme="majorBidi"/>
          <w:b/>
          <w:bCs/>
          <w:noProof/>
          <w:lang w:eastAsia="zh-CN"/>
        </w:rPr>
        <w:drawing>
          <wp:anchor distT="0" distB="0" distL="114300" distR="114300" simplePos="0" relativeHeight="251668480" behindDoc="1" locked="0" layoutInCell="1" allowOverlap="1" wp14:anchorId="37D1DE11" wp14:editId="62F3D1C6">
            <wp:simplePos x="0" y="0"/>
            <wp:positionH relativeFrom="margin">
              <wp:posOffset>518795</wp:posOffset>
            </wp:positionH>
            <wp:positionV relativeFrom="margin">
              <wp:posOffset>-2407285</wp:posOffset>
            </wp:positionV>
            <wp:extent cx="4855845" cy="7850505"/>
            <wp:effectExtent l="127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rot="5400000">
                      <a:off x="0" y="0"/>
                      <a:ext cx="4855845" cy="7850505"/>
                    </a:xfrm>
                    <a:prstGeom prst="rect">
                      <a:avLst/>
                    </a:prstGeom>
                  </pic:spPr>
                </pic:pic>
              </a:graphicData>
            </a:graphic>
            <wp14:sizeRelH relativeFrom="page">
              <wp14:pctWidth>0</wp14:pctWidth>
            </wp14:sizeRelH>
            <wp14:sizeRelV relativeFrom="page">
              <wp14:pctHeight>0</wp14:pctHeight>
            </wp14:sizeRelV>
          </wp:anchor>
        </w:drawing>
      </w:r>
    </w:p>
    <w:p w14:paraId="617AF8AD" w14:textId="20D11F97" w:rsidR="002B61DA" w:rsidRDefault="002B61DA"/>
    <w:p w14:paraId="45A2EA00" w14:textId="6607B003" w:rsidR="002B61DA" w:rsidRDefault="002B61DA"/>
    <w:p w14:paraId="15F7E416" w14:textId="49BE0E85" w:rsidR="002B61DA" w:rsidRDefault="002B61DA" w:rsidP="002B61DA">
      <w:pPr>
        <w:jc w:val="center"/>
      </w:pPr>
    </w:p>
    <w:p w14:paraId="61F5CA8D" w14:textId="7DC93B04" w:rsidR="002B61DA" w:rsidRDefault="002B61DA"/>
    <w:p w14:paraId="2D6863A8" w14:textId="3FD573F3" w:rsidR="002B61DA" w:rsidRDefault="002B61DA"/>
    <w:p w14:paraId="18C3F51B" w14:textId="72F087B7" w:rsidR="002B61DA" w:rsidRDefault="002B61DA"/>
    <w:p w14:paraId="74776CF4" w14:textId="7A393F7B" w:rsidR="002807E1" w:rsidRPr="007334B5" w:rsidRDefault="00EA5E1F" w:rsidP="00493BE1">
      <w:pPr>
        <w:rPr>
          <w:rFonts w:ascii="Open Sans" w:hAnsi="Open Sans"/>
          <w:bCs/>
        </w:rPr>
      </w:pPr>
      <w:r>
        <w:rPr>
          <w:noProof/>
          <w:lang w:eastAsia="zh-CN"/>
        </w:rPr>
        <mc:AlternateContent>
          <mc:Choice Requires="wps">
            <w:drawing>
              <wp:anchor distT="0" distB="0" distL="114300" distR="114300" simplePos="0" relativeHeight="251670528" behindDoc="1" locked="0" layoutInCell="1" allowOverlap="1" wp14:anchorId="79532A35" wp14:editId="2CEA3540">
                <wp:simplePos x="0" y="0"/>
                <wp:positionH relativeFrom="page">
                  <wp:posOffset>-284928</wp:posOffset>
                </wp:positionH>
                <wp:positionV relativeFrom="paragraph">
                  <wp:posOffset>3837305</wp:posOffset>
                </wp:positionV>
                <wp:extent cx="6857365" cy="4803140"/>
                <wp:effectExtent l="0" t="0" r="635" b="0"/>
                <wp:wrapNone/>
                <wp:docPr id="196" name="Text Box 196"/>
                <wp:cNvGraphicFramePr/>
                <a:graphic xmlns:a="http://schemas.openxmlformats.org/drawingml/2006/main">
                  <a:graphicData uri="http://schemas.microsoft.com/office/word/2010/wordprocessingShape">
                    <wps:wsp>
                      <wps:cNvSpPr txBox="1"/>
                      <wps:spPr>
                        <a:xfrm>
                          <a:off x="0" y="0"/>
                          <a:ext cx="6857365" cy="4803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3E92E37B" wp14:editId="242DC020">
                                  <wp:extent cx="3706640" cy="2385461"/>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277960211"/>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18AB7EA2" w:rsidR="00EA5E1F" w:rsidRPr="007D2092" w:rsidRDefault="003D7648" w:rsidP="00EA5E1F">
                                <w:pPr>
                                  <w:pStyle w:val="NoSpacing"/>
                                  <w:jc w:val="center"/>
                                  <w:rPr>
                                    <w:rStyle w:val="TitleChar"/>
                                  </w:rPr>
                                </w:pPr>
                                <w:r>
                                  <w:rPr>
                                    <w:rStyle w:val="TitleChar"/>
                                  </w:rPr>
                                  <w:t>Acquire: Collecting Evidence Answer Key</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532A35" id="Text Box 196" o:spid="_x0000_s1027" type="#_x0000_t202" style="position:absolute;margin-left:-22.45pt;margin-top:302.15pt;width:539.95pt;height:378.2pt;z-index:-251645952;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" fillcolor="white [3212]" stroked="f" strokeweight=".5pt">
                <v:textbox inset="36pt,7.2pt,36pt,7.2pt">
                  <w:txbxContent>
                    <w:p w14:paraId="6A478262"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noProof/>
                          <w:color w:val="4472C4" w:themeColor="accent1"/>
                          <w:sz w:val="72"/>
                          <w:szCs w:val="72"/>
                        </w:rPr>
                        <w:drawing>
                          <wp:inline distT="0" distB="0" distL="0" distR="0" wp14:anchorId="3E92E37B" wp14:editId="242DC020">
                            <wp:extent cx="3706640" cy="2385461"/>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ullColor.tif"/>
                                    <pic:cNvPicPr/>
                                  </pic:nvPicPr>
                                  <pic:blipFill>
                                    <a:blip r:embed="rId7">
                                      <a:extLst>
                                        <a:ext uri="{28A0092B-C50C-407E-A947-70E740481C1C}">
                                          <a14:useLocalDpi xmlns:a14="http://schemas.microsoft.com/office/drawing/2010/main" val="0"/>
                                        </a:ext>
                                      </a:extLst>
                                    </a:blip>
                                    <a:stretch>
                                      <a:fillRect/>
                                    </a:stretch>
                                  </pic:blipFill>
                                  <pic:spPr>
                                    <a:xfrm>
                                      <a:off x="0" y="0"/>
                                      <a:ext cx="3762560" cy="2421449"/>
                                    </a:xfrm>
                                    <a:prstGeom prst="rect">
                                      <a:avLst/>
                                    </a:prstGeom>
                                  </pic:spPr>
                                </pic:pic>
                              </a:graphicData>
                            </a:graphic>
                          </wp:inline>
                        </w:drawing>
                      </w:r>
                    </w:p>
                    <w:p w14:paraId="5461E083" w14:textId="77777777" w:rsidR="00EA5E1F" w:rsidRDefault="00EA5E1F" w:rsidP="00EA5E1F">
                      <w:pPr>
                        <w:pStyle w:val="NoSpacing"/>
                        <w:jc w:val="center"/>
                        <w:rPr>
                          <w:rFonts w:asciiTheme="majorHAnsi" w:eastAsiaTheme="majorEastAsia" w:hAnsiTheme="majorHAnsi" w:cstheme="majorBidi"/>
                          <w:caps/>
                          <w:color w:val="4472C4" w:themeColor="accent1"/>
                          <w:sz w:val="72"/>
                          <w:szCs w:val="72"/>
                        </w:rPr>
                      </w:pPr>
                    </w:p>
                    <w:sdt>
                      <w:sdtPr>
                        <w:rPr>
                          <w:rStyle w:val="TitleChar"/>
                        </w:rPr>
                        <w:alias w:val="Title"/>
                        <w:tag w:val=""/>
                        <w:id w:val="-277960211"/>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14:paraId="49EEE58B" w14:textId="18AB7EA2" w:rsidR="00EA5E1F" w:rsidRPr="007D2092" w:rsidRDefault="003D7648" w:rsidP="00EA5E1F">
                          <w:pPr>
                            <w:pStyle w:val="NoSpacing"/>
                            <w:jc w:val="center"/>
                            <w:rPr>
                              <w:rStyle w:val="TitleChar"/>
                            </w:rPr>
                          </w:pPr>
                          <w:r>
                            <w:rPr>
                              <w:rStyle w:val="TitleChar"/>
                            </w:rPr>
                            <w:t>Acquire: Collecting Evidence Answer Key</w:t>
                          </w:r>
                        </w:p>
                      </w:sdtContent>
                    </w:sdt>
                    <w:p w14:paraId="6CE8EB2C" w14:textId="77777777" w:rsidR="00EA5E1F" w:rsidRDefault="00EA5E1F" w:rsidP="00EA5E1F">
                      <w:pPr>
                        <w:pStyle w:val="Company"/>
                        <w:jc w:val="center"/>
                        <w:rPr>
                          <w:rFonts w:eastAsiaTheme="majorEastAsia"/>
                        </w:rPr>
                      </w:pPr>
                      <w:r>
                        <w:rPr>
                          <w:rFonts w:eastAsiaTheme="majorEastAsia"/>
                        </w:rPr>
                        <w:t>[Subtitle]</w:t>
                      </w:r>
                    </w:p>
                  </w:txbxContent>
                </v:textbox>
                <w10:wrap anchorx="page"/>
              </v:shape>
            </w:pict>
          </mc:Fallback>
        </mc:AlternateContent>
      </w:r>
      <w:r w:rsidR="00572E2B">
        <w:br w:type="page"/>
      </w:r>
    </w:p>
    <w:p w14:paraId="4A836F60" w14:textId="5845B839" w:rsidR="003D7648" w:rsidRPr="003D7648" w:rsidRDefault="003D7648" w:rsidP="003D7648">
      <w:pPr>
        <w:pStyle w:val="NormalWeb"/>
        <w:shd w:val="clear" w:color="auto" w:fill="FFFFFF"/>
        <w:spacing w:before="0" w:beforeAutospacing="0" w:after="0" w:afterAutospacing="0"/>
        <w:textAlignment w:val="baseline"/>
        <w:rPr>
          <w:rFonts w:ascii="Open Sans" w:hAnsi="Open Sans" w:cs="Arial"/>
          <w:color w:val="373737"/>
          <w:sz w:val="22"/>
          <w:szCs w:val="22"/>
        </w:rPr>
      </w:pPr>
      <w:r w:rsidRPr="003D7648">
        <w:rPr>
          <w:rFonts w:ascii="Open Sans" w:hAnsi="Open Sans"/>
        </w:rPr>
        <w:lastRenderedPageBreak/>
        <w:t>1.</w:t>
      </w:r>
      <w:r w:rsidR="001A6E95" w:rsidRPr="003D7648">
        <w:rPr>
          <w:rFonts w:ascii="Open Sans" w:hAnsi="Open Sans"/>
        </w:rPr>
        <w:t> </w:t>
      </w:r>
      <w:r w:rsidRPr="003D7648">
        <w:rPr>
          <w:rFonts w:ascii="Open Sans" w:hAnsi="Open Sans" w:cs="Arial"/>
          <w:color w:val="373737"/>
          <w:sz w:val="22"/>
          <w:szCs w:val="22"/>
        </w:rPr>
        <w:t>True or False? Teachers should mandate what evidence students upload to Pulsar.</w:t>
      </w:r>
    </w:p>
    <w:p w14:paraId="2F549AA8" w14:textId="77777777" w:rsidR="003D7648" w:rsidRPr="003D7648" w:rsidRDefault="003D7648" w:rsidP="003D7648">
      <w:pPr>
        <w:numPr>
          <w:ilvl w:val="0"/>
          <w:numId w:val="6"/>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True</w:t>
      </w:r>
    </w:p>
    <w:p w14:paraId="5BBDDE45" w14:textId="77777777" w:rsidR="003D7648" w:rsidRPr="003D7648" w:rsidRDefault="003D7648" w:rsidP="003D7648">
      <w:pPr>
        <w:numPr>
          <w:ilvl w:val="0"/>
          <w:numId w:val="6"/>
        </w:numPr>
        <w:shd w:val="clear" w:color="auto" w:fill="FFFFFF"/>
        <w:spacing w:after="380"/>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False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D7648" w:rsidRPr="003D7648" w14:paraId="3C75BFC7" w14:textId="77777777" w:rsidTr="003D7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4E299" w14:textId="77777777" w:rsidR="003D7648" w:rsidRPr="003D7648" w:rsidRDefault="003D7648" w:rsidP="003D7648">
            <w:pPr>
              <w:rPr>
                <w:rFonts w:ascii="Open Sans" w:hAnsi="Open Sans" w:cs="Times New Roman"/>
                <w:lang w:eastAsia="zh-CN"/>
              </w:rPr>
            </w:pPr>
            <w:r w:rsidRPr="003D7648">
              <w:rPr>
                <w:rFonts w:ascii="Open Sans" w:hAnsi="Open Sans" w:cs="Arial"/>
                <w:color w:val="373737"/>
                <w:sz w:val="22"/>
                <w:szCs w:val="22"/>
                <w:lang w:eastAsia="zh-CN"/>
              </w:rPr>
              <w:t>The correct answer is B. While some teachers may want to select certain assignments that they want students to upload to Pulsar, the intent of Pulsar is to collect evidence of the student’s learning and growth overtime. Teachers should allow students autonomy in selecting evidence, provided that the evidence is of language proficiency (e.g.., conversation recordings and emails) and not simply language knowledge (e.g., verb charts).</w:t>
            </w:r>
          </w:p>
        </w:tc>
      </w:tr>
    </w:tbl>
    <w:p w14:paraId="0C4B17FA"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p w14:paraId="37E38DC4"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color w:val="373737"/>
          <w:sz w:val="22"/>
          <w:szCs w:val="22"/>
          <w:lang w:eastAsia="zh-CN"/>
        </w:rPr>
        <w:t>2. Imagine that you are new to language learning portfolios. Where is the first place you should look on the SOPHIE curriculum template when considering what evidence learners might upload to Pulsar?</w:t>
      </w:r>
    </w:p>
    <w:p w14:paraId="2FC257AB" w14:textId="77777777" w:rsidR="003D7648" w:rsidRPr="003D7648" w:rsidRDefault="003D7648" w:rsidP="003D7648">
      <w:pPr>
        <w:numPr>
          <w:ilvl w:val="0"/>
          <w:numId w:val="7"/>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Stage 1</w:t>
      </w:r>
    </w:p>
    <w:p w14:paraId="4DAA0F31" w14:textId="77777777" w:rsidR="003D7648" w:rsidRPr="003D7648" w:rsidRDefault="003D7648" w:rsidP="003D7648">
      <w:pPr>
        <w:numPr>
          <w:ilvl w:val="0"/>
          <w:numId w:val="7"/>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Stage 2</w:t>
      </w:r>
    </w:p>
    <w:p w14:paraId="10159D00" w14:textId="77777777" w:rsidR="003D7648" w:rsidRPr="003D7648" w:rsidRDefault="003D7648" w:rsidP="003D7648">
      <w:pPr>
        <w:numPr>
          <w:ilvl w:val="0"/>
          <w:numId w:val="7"/>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Stage 3</w:t>
      </w:r>
    </w:p>
    <w:p w14:paraId="2834C671" w14:textId="77777777" w:rsidR="003D7648" w:rsidRPr="003D7648" w:rsidRDefault="003D7648" w:rsidP="003D7648">
      <w:pPr>
        <w:numPr>
          <w:ilvl w:val="0"/>
          <w:numId w:val="7"/>
        </w:numPr>
        <w:shd w:val="clear" w:color="auto" w:fill="FFFFFF"/>
        <w:spacing w:after="380"/>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None of these</w:t>
      </w:r>
    </w:p>
    <w:p w14:paraId="0BADB4CC"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D7648" w:rsidRPr="003D7648" w14:paraId="19A7E4F4" w14:textId="77777777" w:rsidTr="003D7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D9E20" w14:textId="77777777" w:rsidR="003D7648" w:rsidRPr="003D7648" w:rsidRDefault="003D7648" w:rsidP="003D7648">
            <w:pPr>
              <w:rPr>
                <w:rFonts w:ascii="Open Sans" w:hAnsi="Open Sans" w:cs="Times New Roman"/>
                <w:lang w:eastAsia="zh-CN"/>
              </w:rPr>
            </w:pPr>
            <w:r w:rsidRPr="003D7648">
              <w:rPr>
                <w:rFonts w:ascii="Open Sans" w:hAnsi="Open Sans" w:cs="Arial"/>
                <w:color w:val="373737"/>
                <w:sz w:val="22"/>
                <w:szCs w:val="22"/>
                <w:lang w:eastAsia="zh-CN"/>
              </w:rPr>
              <w:t>Feedback: The correct answer is B. While evidence may come from a variety of proficiency-oriented activities, the Performance Assessment Tasks articulated in Stage 2 are the perfect place to begin when thinking about evidence that might be created.</w:t>
            </w:r>
          </w:p>
        </w:tc>
      </w:tr>
    </w:tbl>
    <w:p w14:paraId="59072860"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p w14:paraId="02A4CC83"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color w:val="373737"/>
          <w:sz w:val="22"/>
          <w:szCs w:val="22"/>
          <w:lang w:eastAsia="zh-CN"/>
        </w:rPr>
        <w:t>3. What guidance related to uploading to Pulsar should you provide students?</w:t>
      </w:r>
    </w:p>
    <w:p w14:paraId="074664B5" w14:textId="77777777" w:rsidR="003D7648" w:rsidRPr="003D7648" w:rsidRDefault="003D7648" w:rsidP="003D7648">
      <w:pPr>
        <w:numPr>
          <w:ilvl w:val="0"/>
          <w:numId w:val="8"/>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A basic understanding of language proficiency</w:t>
      </w:r>
    </w:p>
    <w:p w14:paraId="32922031" w14:textId="77777777" w:rsidR="003D7648" w:rsidRPr="003D7648" w:rsidRDefault="003D7648" w:rsidP="003D7648">
      <w:pPr>
        <w:numPr>
          <w:ilvl w:val="0"/>
          <w:numId w:val="8"/>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A basic understanding of the levels of language proficiency</w:t>
      </w:r>
    </w:p>
    <w:p w14:paraId="2AE9B742" w14:textId="77777777" w:rsidR="003D7648" w:rsidRPr="003D7648" w:rsidRDefault="003D7648" w:rsidP="003D7648">
      <w:pPr>
        <w:numPr>
          <w:ilvl w:val="0"/>
          <w:numId w:val="8"/>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A basic understanding of what might be considered evidence of language proficiency</w:t>
      </w:r>
    </w:p>
    <w:p w14:paraId="632823CC" w14:textId="77777777" w:rsidR="003D7648" w:rsidRPr="003D7648" w:rsidRDefault="003D7648" w:rsidP="003D7648">
      <w:pPr>
        <w:numPr>
          <w:ilvl w:val="0"/>
          <w:numId w:val="8"/>
        </w:numPr>
        <w:shd w:val="clear" w:color="auto" w:fill="FFFFFF"/>
        <w:spacing w:after="380"/>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All of the above</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D7648" w:rsidRPr="003D7648" w14:paraId="07236F9B" w14:textId="77777777" w:rsidTr="003D7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F22FE0" w14:textId="77777777" w:rsidR="003D7648" w:rsidRPr="003D7648" w:rsidRDefault="003D7648" w:rsidP="003D7648">
            <w:pPr>
              <w:rPr>
                <w:rFonts w:ascii="Open Sans" w:hAnsi="Open Sans" w:cs="Times New Roman"/>
                <w:lang w:eastAsia="zh-CN"/>
              </w:rPr>
            </w:pPr>
            <w:r w:rsidRPr="003D7648">
              <w:rPr>
                <w:rFonts w:ascii="Open Sans" w:hAnsi="Open Sans" w:cs="Arial"/>
                <w:color w:val="373737"/>
                <w:sz w:val="22"/>
                <w:szCs w:val="22"/>
                <w:lang w:eastAsia="zh-CN"/>
              </w:rPr>
              <w:lastRenderedPageBreak/>
              <w:t>Feedback: The correct answer is D. Learners need to understand language proficiency, what it means to be at a specific proficiency level, and what artifacts might serve as evidence for their proficiency.</w:t>
            </w:r>
          </w:p>
        </w:tc>
      </w:tr>
    </w:tbl>
    <w:p w14:paraId="757D4EDE"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p w14:paraId="63479860"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color w:val="373737"/>
          <w:sz w:val="22"/>
          <w:szCs w:val="22"/>
          <w:lang w:eastAsia="zh-CN"/>
        </w:rPr>
        <w:t>4. Consider the evidence uploaded for the following Can-Do Statement: I can ask for help at the supermarket. The student rated the evidence as “Can do well.”</w:t>
      </w:r>
    </w:p>
    <w:p w14:paraId="4CAD9349"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color w:val="373737"/>
          <w:sz w:val="22"/>
          <w:szCs w:val="22"/>
          <w:lang w:eastAsia="zh-CN"/>
        </w:rPr>
        <w:t>Mandarin</w:t>
      </w:r>
    </w:p>
    <w:p w14:paraId="39F82D63" w14:textId="558E89B5"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noProof/>
          <w:color w:val="373737"/>
          <w:sz w:val="22"/>
          <w:szCs w:val="22"/>
          <w:lang w:eastAsia="zh-CN"/>
        </w:rPr>
        <w:drawing>
          <wp:inline distT="0" distB="0" distL="0" distR="0" wp14:anchorId="0D846286" wp14:editId="4AFC8BDD">
            <wp:extent cx="3242945" cy="2218055"/>
            <wp:effectExtent l="0" t="0" r="8255" b="0"/>
            <wp:docPr id="6" name="Picture 6" descr="https://lh4.googleusercontent.com/PKhNrIw8jYlhVmTRtD5eTGJW284rIoWLaAlZLmukK069Uld18KU5MH1xL8KuhWTmEwwBZnuWJYxVrJfExQSDTq7tdsDe6_Sw6uyqihnv4DNbjl7UccFHbd8tZayDZbTmCU1lws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KhNrIw8jYlhVmTRtD5eTGJW284rIoWLaAlZLmukK069Uld18KU5MH1xL8KuhWTmEwwBZnuWJYxVrJfExQSDTq7tdsDe6_Sw6uyqihnv4DNbjl7UccFHbd8tZayDZbTmCU1lwsy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2945" cy="2218055"/>
                    </a:xfrm>
                    <a:prstGeom prst="rect">
                      <a:avLst/>
                    </a:prstGeom>
                    <a:noFill/>
                    <a:ln>
                      <a:noFill/>
                    </a:ln>
                  </pic:spPr>
                </pic:pic>
              </a:graphicData>
            </a:graphic>
          </wp:inline>
        </w:drawing>
      </w:r>
    </w:p>
    <w:p w14:paraId="00F20EF4"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color w:val="373737"/>
          <w:sz w:val="22"/>
          <w:szCs w:val="22"/>
          <w:lang w:eastAsia="zh-CN"/>
        </w:rPr>
        <w:t>English</w:t>
      </w:r>
    </w:p>
    <w:p w14:paraId="61344DE7" w14:textId="4C674D34"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Arial"/>
          <w:noProof/>
          <w:color w:val="373737"/>
          <w:sz w:val="22"/>
          <w:szCs w:val="22"/>
          <w:lang w:eastAsia="zh-CN"/>
        </w:rPr>
        <w:drawing>
          <wp:inline distT="0" distB="0" distL="0" distR="0" wp14:anchorId="2AC45F29" wp14:editId="77A69321">
            <wp:extent cx="3259455" cy="1913255"/>
            <wp:effectExtent l="0" t="0" r="0" b="0"/>
            <wp:docPr id="5" name="Picture 5" descr="https://lh5.googleusercontent.com/i-sksNduYI3LW3M5Ib33Jhix7o85fZu0mn9QU47H0_eSHHVUGBa9ScXXyMumx3uSN4U_UMATMZI7Dk-DZOflOBdOMUx9a0JC8RoJ2nFKMQIjmiD7NIY2mdVimqwdtm7qfYPxPw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sksNduYI3LW3M5Ib33Jhix7o85fZu0mn9QU47H0_eSHHVUGBa9ScXXyMumx3uSN4U_UMATMZI7Dk-DZOflOBdOMUx9a0JC8RoJ2nFKMQIjmiD7NIY2mdVimqwdtm7qfYPxPwF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9455" cy="1913255"/>
                    </a:xfrm>
                    <a:prstGeom prst="rect">
                      <a:avLst/>
                    </a:prstGeom>
                    <a:noFill/>
                    <a:ln>
                      <a:noFill/>
                    </a:ln>
                  </pic:spPr>
                </pic:pic>
              </a:graphicData>
            </a:graphic>
          </wp:inline>
        </w:drawing>
      </w:r>
    </w:p>
    <w:p w14:paraId="2E9D77A7" w14:textId="77777777" w:rsidR="003D7648" w:rsidRPr="003D7648" w:rsidRDefault="003D7648" w:rsidP="003D7648">
      <w:pPr>
        <w:numPr>
          <w:ilvl w:val="0"/>
          <w:numId w:val="9"/>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Does this evidence indicate interpersonal proficiency at a “Can-do well” level?</w:t>
      </w:r>
    </w:p>
    <w:p w14:paraId="6A0413B6" w14:textId="77777777" w:rsidR="003D7648" w:rsidRPr="003D7648" w:rsidRDefault="003D7648" w:rsidP="003D7648">
      <w:pPr>
        <w:numPr>
          <w:ilvl w:val="0"/>
          <w:numId w:val="10"/>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Yes.</w:t>
      </w:r>
    </w:p>
    <w:p w14:paraId="39752959" w14:textId="77777777" w:rsidR="003D7648" w:rsidRPr="003D7648" w:rsidRDefault="003D7648" w:rsidP="003D7648">
      <w:pPr>
        <w:numPr>
          <w:ilvl w:val="0"/>
          <w:numId w:val="10"/>
        </w:numPr>
        <w:shd w:val="clear" w:color="auto" w:fill="FFFFFF"/>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No.</w:t>
      </w:r>
    </w:p>
    <w:p w14:paraId="5EC01B50" w14:textId="77777777" w:rsidR="003D7648" w:rsidRPr="003D7648" w:rsidRDefault="003D7648" w:rsidP="003D7648">
      <w:pPr>
        <w:numPr>
          <w:ilvl w:val="0"/>
          <w:numId w:val="10"/>
        </w:numPr>
        <w:shd w:val="clear" w:color="auto" w:fill="FFFFFF"/>
        <w:spacing w:after="380"/>
        <w:textAlignment w:val="baseline"/>
        <w:rPr>
          <w:rFonts w:ascii="Open Sans" w:hAnsi="Open Sans" w:cs="Arial"/>
          <w:color w:val="373737"/>
          <w:sz w:val="22"/>
          <w:szCs w:val="22"/>
          <w:lang w:eastAsia="zh-CN"/>
        </w:rPr>
      </w:pPr>
      <w:r w:rsidRPr="003D7648">
        <w:rPr>
          <w:rFonts w:ascii="Open Sans" w:hAnsi="Open Sans" w:cs="Arial"/>
          <w:color w:val="373737"/>
          <w:sz w:val="22"/>
          <w:szCs w:val="22"/>
          <w:lang w:eastAsia="zh-CN"/>
        </w:rPr>
        <w:t>Depends.</w:t>
      </w:r>
    </w:p>
    <w:tbl>
      <w:tblPr>
        <w:tblW w:w="9360" w:type="dxa"/>
        <w:tblCellMar>
          <w:top w:w="15" w:type="dxa"/>
          <w:left w:w="15" w:type="dxa"/>
          <w:bottom w:w="15" w:type="dxa"/>
          <w:right w:w="15" w:type="dxa"/>
        </w:tblCellMar>
        <w:tblLook w:val="04A0" w:firstRow="1" w:lastRow="0" w:firstColumn="1" w:lastColumn="0" w:noHBand="0" w:noVBand="1"/>
      </w:tblPr>
      <w:tblGrid>
        <w:gridCol w:w="9360"/>
      </w:tblGrid>
      <w:tr w:rsidR="003D7648" w:rsidRPr="003D7648" w14:paraId="3EAF47E1" w14:textId="77777777" w:rsidTr="003D7648">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E4C00E" w14:textId="77777777" w:rsidR="003D7648" w:rsidRPr="003D7648" w:rsidRDefault="003D7648" w:rsidP="003D7648">
            <w:pPr>
              <w:rPr>
                <w:rFonts w:ascii="Open Sans" w:hAnsi="Open Sans" w:cs="Times New Roman"/>
                <w:lang w:eastAsia="zh-CN"/>
              </w:rPr>
            </w:pPr>
            <w:r w:rsidRPr="003D7648">
              <w:rPr>
                <w:rFonts w:ascii="Open Sans" w:hAnsi="Open Sans" w:cs="Arial"/>
                <w:color w:val="373737"/>
                <w:sz w:val="22"/>
                <w:szCs w:val="22"/>
                <w:lang w:eastAsia="zh-CN"/>
              </w:rPr>
              <w:lastRenderedPageBreak/>
              <w:t>The correct answer is C. The evidence might be a transcript of the conversation the student had at a clothing store. In that case, the evidence is not only evidence of the student’s ability to ask for help, but also evidence of the student’s writing mechanics. However, if the evidence is a script the student wrote and read from when having the conversation, the evidence might prove that the student “Can do with help,” rather than “Can do well” or even “Can do.”</w:t>
            </w:r>
          </w:p>
          <w:p w14:paraId="04A89376" w14:textId="77777777" w:rsidR="003D7648" w:rsidRPr="003D7648" w:rsidRDefault="003D7648" w:rsidP="003D7648">
            <w:pPr>
              <w:rPr>
                <w:rFonts w:ascii="Open Sans" w:eastAsia="Times New Roman" w:hAnsi="Open Sans" w:cs="Times New Roman"/>
                <w:lang w:eastAsia="zh-CN"/>
              </w:rPr>
            </w:pPr>
          </w:p>
          <w:p w14:paraId="522DB616" w14:textId="77777777" w:rsidR="003D7648" w:rsidRPr="003D7648" w:rsidRDefault="003D7648" w:rsidP="003D7648">
            <w:pPr>
              <w:rPr>
                <w:rFonts w:ascii="Open Sans" w:hAnsi="Open Sans" w:cs="Times New Roman"/>
                <w:lang w:eastAsia="zh-CN"/>
              </w:rPr>
            </w:pPr>
            <w:r w:rsidRPr="003D7648">
              <w:rPr>
                <w:rFonts w:ascii="Open Sans" w:hAnsi="Open Sans" w:cs="Arial"/>
                <w:color w:val="373737"/>
                <w:sz w:val="22"/>
                <w:szCs w:val="22"/>
                <w:lang w:eastAsia="zh-CN"/>
              </w:rPr>
              <w:t>Still, it is important to remember that the evidence that the learner uploads is intended to document his or her journey. There should be considerable autonomy in evidence selection. If the student wants feedback on a spoken conversation he or she had, an audio recording or video recording would have been more appropriate. However, if the student chose this evidence for the purpose of supporting his or her own self-reflection, then whether or not the conversation can actually be heard is not as important.</w:t>
            </w:r>
          </w:p>
        </w:tc>
      </w:tr>
    </w:tbl>
    <w:p w14:paraId="65654D11"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p w14:paraId="7A4A6634" w14:textId="77777777" w:rsidR="003D7648" w:rsidRPr="003D7648" w:rsidRDefault="003D7648" w:rsidP="003D7648">
      <w:pPr>
        <w:shd w:val="clear" w:color="auto" w:fill="FFFFFF"/>
        <w:spacing w:after="380"/>
        <w:rPr>
          <w:rFonts w:ascii="Open Sans" w:hAnsi="Open Sans" w:cs="Times New Roman"/>
          <w:lang w:eastAsia="zh-CN"/>
        </w:rPr>
      </w:pPr>
      <w:r w:rsidRPr="003D7648">
        <w:rPr>
          <w:rFonts w:ascii="Open Sans" w:hAnsi="Open Sans" w:cs="Times New Roman"/>
          <w:lang w:eastAsia="zh-CN"/>
        </w:rPr>
        <w:t> </w:t>
      </w:r>
    </w:p>
    <w:p w14:paraId="133FE1B6" w14:textId="77777777" w:rsidR="003D7648" w:rsidRPr="003D7648" w:rsidRDefault="003D7648" w:rsidP="003D7648">
      <w:pPr>
        <w:rPr>
          <w:rFonts w:ascii="Open Sans" w:eastAsia="Times New Roman" w:hAnsi="Open Sans" w:cs="Times New Roman"/>
          <w:lang w:eastAsia="zh-CN"/>
        </w:rPr>
      </w:pPr>
    </w:p>
    <w:p w14:paraId="79A45C68" w14:textId="0625BCA9" w:rsidR="002807E1" w:rsidRPr="003D7648" w:rsidRDefault="002807E1" w:rsidP="003D7648">
      <w:pPr>
        <w:shd w:val="clear" w:color="auto" w:fill="FFFFFF"/>
        <w:spacing w:after="380"/>
        <w:rPr>
          <w:rFonts w:ascii="Open Sans" w:hAnsi="Open Sans" w:cs="Times New Roman"/>
          <w:lang w:eastAsia="zh-CN"/>
        </w:rPr>
      </w:pPr>
    </w:p>
    <w:p w14:paraId="42B448B4" w14:textId="77777777" w:rsidR="001A6E95" w:rsidRDefault="001A6E95" w:rsidP="00701C99">
      <w:pPr>
        <w:rPr>
          <w:rFonts w:ascii="Open Sans" w:hAnsi="Open Sans"/>
        </w:rPr>
      </w:pPr>
    </w:p>
    <w:p w14:paraId="195600C7" w14:textId="77777777" w:rsidR="001A6E95" w:rsidRDefault="001A6E95" w:rsidP="00701C99">
      <w:pPr>
        <w:rPr>
          <w:rFonts w:ascii="Open Sans" w:hAnsi="Open Sans"/>
        </w:rPr>
      </w:pPr>
    </w:p>
    <w:p w14:paraId="13688E8A" w14:textId="77777777" w:rsidR="001A6E95" w:rsidRDefault="001A6E95" w:rsidP="00701C99">
      <w:pPr>
        <w:rPr>
          <w:rFonts w:ascii="Open Sans" w:hAnsi="Open Sans"/>
        </w:rPr>
      </w:pPr>
    </w:p>
    <w:p w14:paraId="2D30F91C" w14:textId="77777777" w:rsidR="001A6E95" w:rsidRDefault="001A6E95" w:rsidP="00701C99">
      <w:pPr>
        <w:rPr>
          <w:rFonts w:ascii="Open Sans" w:hAnsi="Open Sans"/>
        </w:rPr>
      </w:pPr>
    </w:p>
    <w:p w14:paraId="4AD16AC2" w14:textId="77777777" w:rsidR="001A6E95" w:rsidRDefault="001A6E95" w:rsidP="00701C99">
      <w:pPr>
        <w:rPr>
          <w:rFonts w:ascii="Open Sans" w:hAnsi="Open Sans"/>
        </w:rPr>
      </w:pPr>
    </w:p>
    <w:p w14:paraId="5EF9682B" w14:textId="77777777" w:rsidR="001A6E95" w:rsidRDefault="001A6E95" w:rsidP="00701C99">
      <w:pPr>
        <w:rPr>
          <w:rFonts w:ascii="Open Sans" w:hAnsi="Open Sans"/>
        </w:rPr>
      </w:pPr>
    </w:p>
    <w:p w14:paraId="05B949E3" w14:textId="77777777" w:rsidR="003D7648" w:rsidRDefault="003D7648" w:rsidP="00701C99">
      <w:pPr>
        <w:rPr>
          <w:rFonts w:ascii="Open Sans" w:hAnsi="Open Sans"/>
        </w:rPr>
      </w:pPr>
    </w:p>
    <w:p w14:paraId="30544183" w14:textId="77777777" w:rsidR="003D7648" w:rsidRDefault="003D7648" w:rsidP="00701C99">
      <w:pPr>
        <w:rPr>
          <w:rFonts w:ascii="Open Sans" w:hAnsi="Open Sans"/>
        </w:rPr>
      </w:pPr>
    </w:p>
    <w:p w14:paraId="2B621356" w14:textId="77777777" w:rsidR="003D7648" w:rsidRDefault="003D7648" w:rsidP="00701C99">
      <w:pPr>
        <w:rPr>
          <w:rFonts w:ascii="Open Sans" w:hAnsi="Open Sans"/>
        </w:rPr>
      </w:pPr>
      <w:bookmarkStart w:id="0" w:name="_GoBack"/>
      <w:bookmarkEnd w:id="0"/>
    </w:p>
    <w:p w14:paraId="211E35B4" w14:textId="77777777" w:rsidR="001A6E95" w:rsidRDefault="001A6E95" w:rsidP="00701C99">
      <w:pPr>
        <w:rPr>
          <w:rFonts w:ascii="Open Sans" w:hAnsi="Open Sans"/>
        </w:rPr>
      </w:pPr>
    </w:p>
    <w:p w14:paraId="1EFF0C70" w14:textId="77777777" w:rsidR="001A6E95" w:rsidRDefault="001A6E95" w:rsidP="00701C99">
      <w:pPr>
        <w:rPr>
          <w:rFonts w:ascii="Open Sans" w:hAnsi="Open Sans"/>
        </w:rPr>
      </w:pPr>
    </w:p>
    <w:p w14:paraId="398CFA8E" w14:textId="77777777" w:rsidR="001A6E95" w:rsidRDefault="001A6E95" w:rsidP="00701C99">
      <w:pPr>
        <w:rPr>
          <w:rFonts w:ascii="Open Sans" w:hAnsi="Open Sans"/>
        </w:rPr>
      </w:pPr>
    </w:p>
    <w:p w14:paraId="07B53027" w14:textId="5092D31E" w:rsidR="002807E1" w:rsidRPr="002807E1" w:rsidRDefault="002807E1" w:rsidP="002807E1">
      <w:pPr>
        <w:pStyle w:val="ContactInfo"/>
        <w:jc w:val="center"/>
        <w:rPr>
          <w:noProof/>
          <w:sz w:val="15"/>
          <w:szCs w:val="15"/>
        </w:rPr>
      </w:pPr>
      <w:r w:rsidRPr="00E55C68">
        <w:rPr>
          <w:noProof/>
          <w:sz w:val="15"/>
          <w:szCs w:val="15"/>
        </w:rPr>
        <w:t>The STARTALK Program</w:t>
      </w:r>
      <w:r w:rsidR="008A3338">
        <w:rPr>
          <w:noProof/>
          <w:sz w:val="15"/>
          <w:szCs w:val="15"/>
        </w:rPr>
        <w:t>,</w:t>
      </w:r>
      <w:r w:rsidRPr="00E55C68">
        <w:rPr>
          <w:noProof/>
          <w:sz w:val="15"/>
          <w:szCs w:val="15"/>
        </w:rPr>
        <w:t xml:space="preserve"> administered by the National Foreign Language Center at the University of Maryland and the U.S. Department of Education Title VI under grant #P229A140004, support</w:t>
      </w:r>
      <w:r w:rsidR="008A3338">
        <w:rPr>
          <w:noProof/>
          <w:sz w:val="15"/>
          <w:szCs w:val="15"/>
        </w:rPr>
        <w:t>s</w:t>
      </w:r>
      <w:r w:rsidRPr="00E55C68">
        <w:rPr>
          <w:noProof/>
          <w:sz w:val="15"/>
          <w:szCs w:val="15"/>
        </w:rPr>
        <w:t xml:space="preserve"> development of LinguaFolio Online. Contents do not necessarily represent the policy of the U.S. Department of Education nor imply endorsement by the federal government.</w:t>
      </w:r>
    </w:p>
    <w:sectPr w:rsidR="002807E1" w:rsidRPr="002807E1" w:rsidSect="00EF4BB4">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65DBCB" w16cid:durableId="1E807B92"/>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C8D59" w14:textId="77777777" w:rsidR="00C87FCB" w:rsidRDefault="00C87FCB" w:rsidP="00A11AAC">
      <w:r>
        <w:separator/>
      </w:r>
    </w:p>
  </w:endnote>
  <w:endnote w:type="continuationSeparator" w:id="0">
    <w:p w14:paraId="7AF6F767" w14:textId="77777777" w:rsidR="00C87FCB" w:rsidRDefault="00C87FCB" w:rsidP="00A11A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Nunito SemiBold">
    <w:altName w:val="Nunito"/>
    <w:charset w:val="00"/>
    <w:family w:val="auto"/>
    <w:pitch w:val="variable"/>
    <w:sig w:usb0="A00000EF" w:usb1="4000204B" w:usb2="00000000" w:usb3="00000000" w:csb0="00000093" w:csb1="00000000"/>
  </w:font>
  <w:font w:name="Source Sans Pro">
    <w:altName w:val="Myriad Pro"/>
    <w:charset w:val="00"/>
    <w:family w:val="auto"/>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A00002EF" w:usb1="4000207B" w:usb2="00000000" w:usb3="00000000" w:csb0="0000019F" w:csb1="00000000"/>
  </w:font>
  <w:font w:name="Raleway SemiBold">
    <w:altName w:val="Franklin Gothic Demi Cond"/>
    <w:charset w:val="00"/>
    <w:family w:val="auto"/>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F3221" w14:textId="77777777" w:rsidR="00C87FCB" w:rsidRDefault="00C87FCB" w:rsidP="00A11AAC">
      <w:r>
        <w:separator/>
      </w:r>
    </w:p>
  </w:footnote>
  <w:footnote w:type="continuationSeparator" w:id="0">
    <w:p w14:paraId="36A207A7" w14:textId="77777777" w:rsidR="00C87FCB" w:rsidRDefault="00C87FCB" w:rsidP="00A11A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0043F"/>
    <w:multiLevelType w:val="multilevel"/>
    <w:tmpl w:val="158E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4E5D2A"/>
    <w:multiLevelType w:val="hybridMultilevel"/>
    <w:tmpl w:val="2E6A1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13F78"/>
    <w:multiLevelType w:val="hybridMultilevel"/>
    <w:tmpl w:val="7C32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0EE7671"/>
    <w:multiLevelType w:val="hybridMultilevel"/>
    <w:tmpl w:val="013CC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8940A4"/>
    <w:multiLevelType w:val="multilevel"/>
    <w:tmpl w:val="503C9C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5F44807"/>
    <w:multiLevelType w:val="multilevel"/>
    <w:tmpl w:val="F9327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DF95128"/>
    <w:multiLevelType w:val="multilevel"/>
    <w:tmpl w:val="89340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14731DF"/>
    <w:multiLevelType w:val="hybridMultilevel"/>
    <w:tmpl w:val="B4C68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CBE7B25"/>
    <w:multiLevelType w:val="multilevel"/>
    <w:tmpl w:val="0DE8F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E8824E5"/>
    <w:multiLevelType w:val="multilevel"/>
    <w:tmpl w:val="3D44E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
  </w:num>
  <w:num w:numId="4">
    <w:abstractNumId w:val="3"/>
  </w:num>
  <w:num w:numId="5">
    <w:abstractNumId w:val="0"/>
  </w:num>
  <w:num w:numId="6">
    <w:abstractNumId w:val="4"/>
    <w:lvlOverride w:ilvl="0">
      <w:lvl w:ilvl="0">
        <w:numFmt w:val="upperLetter"/>
        <w:lvlText w:val="%1."/>
        <w:lvlJc w:val="left"/>
      </w:lvl>
    </w:lvlOverride>
  </w:num>
  <w:num w:numId="7">
    <w:abstractNumId w:val="8"/>
    <w:lvlOverride w:ilvl="0">
      <w:lvl w:ilvl="0">
        <w:numFmt w:val="lowerLetter"/>
        <w:lvlText w:val="%1."/>
        <w:lvlJc w:val="left"/>
      </w:lvl>
    </w:lvlOverride>
  </w:num>
  <w:num w:numId="8">
    <w:abstractNumId w:val="5"/>
    <w:lvlOverride w:ilvl="0">
      <w:lvl w:ilvl="0">
        <w:numFmt w:val="upperLetter"/>
        <w:lvlText w:val="%1."/>
        <w:lvlJc w:val="left"/>
      </w:lvl>
    </w:lvlOverride>
  </w:num>
  <w:num w:numId="9">
    <w:abstractNumId w:val="6"/>
  </w:num>
  <w:num w:numId="10">
    <w:abstractNumId w:val="9"/>
    <w:lvlOverride w:ilvl="0">
      <w:lvl w:ilvl="0">
        <w:numFmt w:val="upperLetter"/>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1AAC"/>
    <w:rsid w:val="00012EB7"/>
    <w:rsid w:val="000556AC"/>
    <w:rsid w:val="000748FD"/>
    <w:rsid w:val="000841A6"/>
    <w:rsid w:val="000A7233"/>
    <w:rsid w:val="000B384D"/>
    <w:rsid w:val="000D049F"/>
    <w:rsid w:val="000F05C7"/>
    <w:rsid w:val="00127E72"/>
    <w:rsid w:val="00164887"/>
    <w:rsid w:val="001A6E95"/>
    <w:rsid w:val="001C4CF0"/>
    <w:rsid w:val="001D5347"/>
    <w:rsid w:val="00246F7A"/>
    <w:rsid w:val="00266CE1"/>
    <w:rsid w:val="002807E1"/>
    <w:rsid w:val="002A6F25"/>
    <w:rsid w:val="002B3276"/>
    <w:rsid w:val="002B463D"/>
    <w:rsid w:val="002B61DA"/>
    <w:rsid w:val="003805D4"/>
    <w:rsid w:val="003C567D"/>
    <w:rsid w:val="003D24BD"/>
    <w:rsid w:val="003D7648"/>
    <w:rsid w:val="003E4F9F"/>
    <w:rsid w:val="00425F6A"/>
    <w:rsid w:val="00491A19"/>
    <w:rsid w:val="00493BE1"/>
    <w:rsid w:val="004A0FFC"/>
    <w:rsid w:val="004B4E00"/>
    <w:rsid w:val="004D612B"/>
    <w:rsid w:val="00502662"/>
    <w:rsid w:val="0051507C"/>
    <w:rsid w:val="0053165A"/>
    <w:rsid w:val="00532002"/>
    <w:rsid w:val="00542BC8"/>
    <w:rsid w:val="00553D16"/>
    <w:rsid w:val="00572E2B"/>
    <w:rsid w:val="0058725F"/>
    <w:rsid w:val="00607AA8"/>
    <w:rsid w:val="006151D1"/>
    <w:rsid w:val="00615974"/>
    <w:rsid w:val="00675030"/>
    <w:rsid w:val="006B0A5A"/>
    <w:rsid w:val="006B0B3A"/>
    <w:rsid w:val="006C37B5"/>
    <w:rsid w:val="006F62E3"/>
    <w:rsid w:val="00701C99"/>
    <w:rsid w:val="007113ED"/>
    <w:rsid w:val="007134A1"/>
    <w:rsid w:val="00730EA8"/>
    <w:rsid w:val="007334B5"/>
    <w:rsid w:val="00742E35"/>
    <w:rsid w:val="00752CDE"/>
    <w:rsid w:val="00753273"/>
    <w:rsid w:val="007A2203"/>
    <w:rsid w:val="007E6CF4"/>
    <w:rsid w:val="007F57E6"/>
    <w:rsid w:val="00850065"/>
    <w:rsid w:val="00886E4F"/>
    <w:rsid w:val="008A3338"/>
    <w:rsid w:val="008D1F00"/>
    <w:rsid w:val="00952C80"/>
    <w:rsid w:val="009609FD"/>
    <w:rsid w:val="009A195D"/>
    <w:rsid w:val="009A28DC"/>
    <w:rsid w:val="009B26C3"/>
    <w:rsid w:val="009B4A92"/>
    <w:rsid w:val="009F3459"/>
    <w:rsid w:val="00A02B56"/>
    <w:rsid w:val="00A1114D"/>
    <w:rsid w:val="00A11AAC"/>
    <w:rsid w:val="00A37E43"/>
    <w:rsid w:val="00AD5269"/>
    <w:rsid w:val="00B21BCF"/>
    <w:rsid w:val="00B70499"/>
    <w:rsid w:val="00BF4019"/>
    <w:rsid w:val="00C343CC"/>
    <w:rsid w:val="00C61140"/>
    <w:rsid w:val="00C87FCB"/>
    <w:rsid w:val="00C91DC4"/>
    <w:rsid w:val="00C943B0"/>
    <w:rsid w:val="00CC73F9"/>
    <w:rsid w:val="00CD5296"/>
    <w:rsid w:val="00CE0CCB"/>
    <w:rsid w:val="00DD514F"/>
    <w:rsid w:val="00E02A4E"/>
    <w:rsid w:val="00E603B7"/>
    <w:rsid w:val="00E84935"/>
    <w:rsid w:val="00EA5E1F"/>
    <w:rsid w:val="00EC5F78"/>
    <w:rsid w:val="00ED2E74"/>
    <w:rsid w:val="00ED39C9"/>
    <w:rsid w:val="00EF4BB4"/>
    <w:rsid w:val="00FA3941"/>
    <w:rsid w:val="00FF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DAC0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1AAC"/>
    <w:pPr>
      <w:tabs>
        <w:tab w:val="center" w:pos="4680"/>
        <w:tab w:val="right" w:pos="9360"/>
      </w:tabs>
    </w:pPr>
  </w:style>
  <w:style w:type="character" w:customStyle="1" w:styleId="HeaderChar">
    <w:name w:val="Header Char"/>
    <w:basedOn w:val="DefaultParagraphFont"/>
    <w:link w:val="Header"/>
    <w:uiPriority w:val="99"/>
    <w:rsid w:val="00A11AAC"/>
  </w:style>
  <w:style w:type="paragraph" w:styleId="Footer">
    <w:name w:val="footer"/>
    <w:basedOn w:val="Normal"/>
    <w:link w:val="FooterChar"/>
    <w:uiPriority w:val="99"/>
    <w:unhideWhenUsed/>
    <w:rsid w:val="00A11AAC"/>
    <w:pPr>
      <w:tabs>
        <w:tab w:val="center" w:pos="4680"/>
        <w:tab w:val="right" w:pos="9360"/>
      </w:tabs>
    </w:pPr>
  </w:style>
  <w:style w:type="character" w:customStyle="1" w:styleId="FooterChar">
    <w:name w:val="Footer Char"/>
    <w:basedOn w:val="DefaultParagraphFont"/>
    <w:link w:val="Footer"/>
    <w:uiPriority w:val="99"/>
    <w:rsid w:val="00A11AAC"/>
  </w:style>
  <w:style w:type="paragraph" w:styleId="ListParagraph">
    <w:name w:val="List Paragraph"/>
    <w:basedOn w:val="Normal"/>
    <w:uiPriority w:val="34"/>
    <w:qFormat/>
    <w:rsid w:val="007F57E6"/>
    <w:pPr>
      <w:ind w:left="720"/>
      <w:contextualSpacing/>
    </w:pPr>
  </w:style>
  <w:style w:type="character" w:styleId="Hyperlink">
    <w:name w:val="Hyperlink"/>
    <w:basedOn w:val="DefaultParagraphFont"/>
    <w:uiPriority w:val="99"/>
    <w:unhideWhenUsed/>
    <w:rsid w:val="007F57E6"/>
    <w:rPr>
      <w:color w:val="0000FF"/>
      <w:u w:val="single"/>
    </w:rPr>
  </w:style>
  <w:style w:type="paragraph" w:styleId="Title">
    <w:name w:val="Title"/>
    <w:basedOn w:val="Normal"/>
    <w:link w:val="TitleChar"/>
    <w:autoRedefine/>
    <w:uiPriority w:val="10"/>
    <w:qFormat/>
    <w:rsid w:val="00EA5E1F"/>
    <w:pPr>
      <w:contextualSpacing/>
    </w:pPr>
    <w:rPr>
      <w:rFonts w:ascii="Nunito SemiBold" w:eastAsiaTheme="majorEastAsia" w:hAnsi="Nunito SemiBold" w:cstheme="majorBidi"/>
      <w:b/>
      <w:bCs/>
      <w:color w:val="080778"/>
      <w:kern w:val="28"/>
      <w:sz w:val="78"/>
      <w:szCs w:val="56"/>
      <w:lang w:eastAsia="ja-JP"/>
    </w:rPr>
  </w:style>
  <w:style w:type="character" w:customStyle="1" w:styleId="TitleChar">
    <w:name w:val="Title Char"/>
    <w:basedOn w:val="DefaultParagraphFont"/>
    <w:link w:val="Title"/>
    <w:uiPriority w:val="10"/>
    <w:rsid w:val="00EA5E1F"/>
    <w:rPr>
      <w:rFonts w:ascii="Nunito SemiBold" w:eastAsiaTheme="majorEastAsia" w:hAnsi="Nunito SemiBold" w:cstheme="majorBidi"/>
      <w:b/>
      <w:bCs/>
      <w:color w:val="080778"/>
      <w:kern w:val="28"/>
      <w:sz w:val="78"/>
      <w:szCs w:val="56"/>
      <w:lang w:eastAsia="ja-JP"/>
    </w:rPr>
  </w:style>
  <w:style w:type="paragraph" w:customStyle="1" w:styleId="Company">
    <w:name w:val="Company"/>
    <w:basedOn w:val="Normal"/>
    <w:autoRedefine/>
    <w:uiPriority w:val="10"/>
    <w:qFormat/>
    <w:rsid w:val="00EA5E1F"/>
    <w:pPr>
      <w:pBdr>
        <w:top w:val="single" w:sz="36" w:space="18" w:color="14AFC0"/>
      </w:pBdr>
      <w:spacing w:line="276" w:lineRule="auto"/>
    </w:pPr>
    <w:rPr>
      <w:rFonts w:ascii="Nunito SemiBold" w:hAnsi="Nunito SemiBold"/>
      <w:b/>
      <w:bCs/>
      <w:color w:val="14AFC0"/>
      <w:sz w:val="36"/>
      <w:szCs w:val="20"/>
      <w:lang w:eastAsia="ja-JP"/>
    </w:rPr>
  </w:style>
  <w:style w:type="paragraph" w:styleId="NoSpacing">
    <w:name w:val="No Spacing"/>
    <w:link w:val="NoSpacingChar"/>
    <w:uiPriority w:val="1"/>
    <w:qFormat/>
    <w:rsid w:val="00EA5E1F"/>
    <w:rPr>
      <w:rFonts w:ascii="Source Sans Pro" w:eastAsiaTheme="minorEastAsia" w:hAnsi="Source Sans Pro"/>
      <w:sz w:val="22"/>
      <w:szCs w:val="22"/>
      <w:lang w:eastAsia="zh-CN"/>
    </w:rPr>
  </w:style>
  <w:style w:type="character" w:customStyle="1" w:styleId="NoSpacingChar">
    <w:name w:val="No Spacing Char"/>
    <w:basedOn w:val="DefaultParagraphFont"/>
    <w:link w:val="NoSpacing"/>
    <w:uiPriority w:val="1"/>
    <w:rsid w:val="00EA5E1F"/>
    <w:rPr>
      <w:rFonts w:ascii="Source Sans Pro" w:eastAsiaTheme="minorEastAsia" w:hAnsi="Source Sans Pro"/>
      <w:sz w:val="22"/>
      <w:szCs w:val="22"/>
      <w:lang w:eastAsia="zh-CN"/>
    </w:rPr>
  </w:style>
  <w:style w:type="paragraph" w:customStyle="1" w:styleId="ContactInfo">
    <w:name w:val="Contact Info"/>
    <w:basedOn w:val="Normal"/>
    <w:uiPriority w:val="10"/>
    <w:qFormat/>
    <w:rsid w:val="002807E1"/>
    <w:pPr>
      <w:spacing w:after="160" w:line="276" w:lineRule="auto"/>
      <w:contextualSpacing/>
    </w:pPr>
    <w:rPr>
      <w:rFonts w:ascii="Open Sans" w:hAnsi="Open Sans"/>
      <w:color w:val="404040" w:themeColor="text1" w:themeTint="BF"/>
      <w:szCs w:val="20"/>
      <w:lang w:eastAsia="ja-JP"/>
    </w:rPr>
  </w:style>
  <w:style w:type="paragraph" w:styleId="BalloonText">
    <w:name w:val="Balloon Text"/>
    <w:basedOn w:val="Normal"/>
    <w:link w:val="BalloonTextChar"/>
    <w:uiPriority w:val="99"/>
    <w:semiHidden/>
    <w:unhideWhenUsed/>
    <w:rsid w:val="00425F6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5F6A"/>
    <w:rPr>
      <w:rFonts w:ascii="Times New Roman" w:hAnsi="Times New Roman" w:cs="Times New Roman"/>
      <w:sz w:val="18"/>
      <w:szCs w:val="18"/>
    </w:rPr>
  </w:style>
  <w:style w:type="character" w:customStyle="1" w:styleId="UnresolvedMention">
    <w:name w:val="Unresolved Mention"/>
    <w:basedOn w:val="DefaultParagraphFont"/>
    <w:uiPriority w:val="99"/>
    <w:rsid w:val="00425F6A"/>
    <w:rPr>
      <w:color w:val="808080"/>
      <w:shd w:val="clear" w:color="auto" w:fill="E6E6E6"/>
    </w:rPr>
  </w:style>
  <w:style w:type="character" w:styleId="CommentReference">
    <w:name w:val="annotation reference"/>
    <w:basedOn w:val="DefaultParagraphFont"/>
    <w:uiPriority w:val="99"/>
    <w:semiHidden/>
    <w:unhideWhenUsed/>
    <w:rsid w:val="00A37E43"/>
    <w:rPr>
      <w:sz w:val="16"/>
      <w:szCs w:val="16"/>
    </w:rPr>
  </w:style>
  <w:style w:type="paragraph" w:styleId="CommentText">
    <w:name w:val="annotation text"/>
    <w:basedOn w:val="Normal"/>
    <w:link w:val="CommentTextChar"/>
    <w:uiPriority w:val="99"/>
    <w:semiHidden/>
    <w:unhideWhenUsed/>
    <w:rsid w:val="00A37E43"/>
    <w:rPr>
      <w:sz w:val="20"/>
      <w:szCs w:val="20"/>
    </w:rPr>
  </w:style>
  <w:style w:type="character" w:customStyle="1" w:styleId="CommentTextChar">
    <w:name w:val="Comment Text Char"/>
    <w:basedOn w:val="DefaultParagraphFont"/>
    <w:link w:val="CommentText"/>
    <w:uiPriority w:val="99"/>
    <w:semiHidden/>
    <w:rsid w:val="00A37E43"/>
    <w:rPr>
      <w:sz w:val="20"/>
      <w:szCs w:val="20"/>
    </w:rPr>
  </w:style>
  <w:style w:type="paragraph" w:styleId="CommentSubject">
    <w:name w:val="annotation subject"/>
    <w:basedOn w:val="CommentText"/>
    <w:next w:val="CommentText"/>
    <w:link w:val="CommentSubjectChar"/>
    <w:uiPriority w:val="99"/>
    <w:semiHidden/>
    <w:unhideWhenUsed/>
    <w:rsid w:val="00A37E43"/>
    <w:rPr>
      <w:b/>
      <w:bCs/>
    </w:rPr>
  </w:style>
  <w:style w:type="character" w:customStyle="1" w:styleId="CommentSubjectChar">
    <w:name w:val="Comment Subject Char"/>
    <w:basedOn w:val="CommentTextChar"/>
    <w:link w:val="CommentSubject"/>
    <w:uiPriority w:val="99"/>
    <w:semiHidden/>
    <w:rsid w:val="00A37E43"/>
    <w:rPr>
      <w:b/>
      <w:bCs/>
      <w:sz w:val="20"/>
      <w:szCs w:val="20"/>
    </w:rPr>
  </w:style>
  <w:style w:type="table" w:styleId="TableGrid">
    <w:name w:val="Table Grid"/>
    <w:basedOn w:val="TableNormal"/>
    <w:uiPriority w:val="39"/>
    <w:rsid w:val="002A6F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493BE1"/>
    <w:pPr>
      <w:spacing w:before="100" w:beforeAutospacing="1" w:after="100" w:afterAutospacing="1"/>
    </w:pPr>
    <w:rPr>
      <w:rFonts w:ascii="Times New Roman"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143099">
      <w:bodyDiv w:val="1"/>
      <w:marLeft w:val="0"/>
      <w:marRight w:val="0"/>
      <w:marTop w:val="0"/>
      <w:marBottom w:val="0"/>
      <w:divBdr>
        <w:top w:val="none" w:sz="0" w:space="0" w:color="auto"/>
        <w:left w:val="none" w:sz="0" w:space="0" w:color="auto"/>
        <w:bottom w:val="none" w:sz="0" w:space="0" w:color="auto"/>
        <w:right w:val="none" w:sz="0" w:space="0" w:color="auto"/>
      </w:divBdr>
    </w:div>
    <w:div w:id="1119104957">
      <w:bodyDiv w:val="1"/>
      <w:marLeft w:val="0"/>
      <w:marRight w:val="0"/>
      <w:marTop w:val="0"/>
      <w:marBottom w:val="0"/>
      <w:divBdr>
        <w:top w:val="none" w:sz="0" w:space="0" w:color="auto"/>
        <w:left w:val="none" w:sz="0" w:space="0" w:color="auto"/>
        <w:bottom w:val="none" w:sz="0" w:space="0" w:color="auto"/>
        <w:right w:val="none" w:sz="0" w:space="0" w:color="auto"/>
      </w:divBdr>
    </w:div>
    <w:div w:id="1209027449">
      <w:bodyDiv w:val="1"/>
      <w:marLeft w:val="0"/>
      <w:marRight w:val="0"/>
      <w:marTop w:val="0"/>
      <w:marBottom w:val="0"/>
      <w:divBdr>
        <w:top w:val="none" w:sz="0" w:space="0" w:color="auto"/>
        <w:left w:val="none" w:sz="0" w:space="0" w:color="auto"/>
        <w:bottom w:val="none" w:sz="0" w:space="0" w:color="auto"/>
        <w:right w:val="none" w:sz="0" w:space="0" w:color="auto"/>
      </w:divBdr>
    </w:div>
    <w:div w:id="1304236346">
      <w:bodyDiv w:val="1"/>
      <w:marLeft w:val="0"/>
      <w:marRight w:val="0"/>
      <w:marTop w:val="0"/>
      <w:marBottom w:val="0"/>
      <w:divBdr>
        <w:top w:val="none" w:sz="0" w:space="0" w:color="auto"/>
        <w:left w:val="none" w:sz="0" w:space="0" w:color="auto"/>
        <w:bottom w:val="none" w:sz="0" w:space="0" w:color="auto"/>
        <w:right w:val="none" w:sz="0" w:space="0" w:color="auto"/>
      </w:divBdr>
    </w:div>
    <w:div w:id="1590112724">
      <w:bodyDiv w:val="1"/>
      <w:marLeft w:val="0"/>
      <w:marRight w:val="0"/>
      <w:marTop w:val="0"/>
      <w:marBottom w:val="0"/>
      <w:divBdr>
        <w:top w:val="none" w:sz="0" w:space="0" w:color="auto"/>
        <w:left w:val="none" w:sz="0" w:space="0" w:color="auto"/>
        <w:bottom w:val="none" w:sz="0" w:space="0" w:color="auto"/>
        <w:right w:val="none" w:sz="0" w:space="0" w:color="auto"/>
      </w:divBdr>
    </w:div>
    <w:div w:id="1712727615">
      <w:bodyDiv w:val="1"/>
      <w:marLeft w:val="0"/>
      <w:marRight w:val="0"/>
      <w:marTop w:val="0"/>
      <w:marBottom w:val="0"/>
      <w:divBdr>
        <w:top w:val="none" w:sz="0" w:space="0" w:color="auto"/>
        <w:left w:val="none" w:sz="0" w:space="0" w:color="auto"/>
        <w:bottom w:val="none" w:sz="0" w:space="0" w:color="auto"/>
        <w:right w:val="none" w:sz="0" w:space="0" w:color="auto"/>
      </w:divBdr>
      <w:divsChild>
        <w:div w:id="2009476048">
          <w:marLeft w:val="0"/>
          <w:marRight w:val="0"/>
          <w:marTop w:val="0"/>
          <w:marBottom w:val="0"/>
          <w:divBdr>
            <w:top w:val="none" w:sz="0" w:space="0" w:color="auto"/>
            <w:left w:val="none" w:sz="0" w:space="0" w:color="auto"/>
            <w:bottom w:val="none" w:sz="0" w:space="0" w:color="auto"/>
            <w:right w:val="none" w:sz="0" w:space="0" w:color="auto"/>
          </w:divBdr>
        </w:div>
      </w:divsChild>
    </w:div>
    <w:div w:id="1903562262">
      <w:bodyDiv w:val="1"/>
      <w:marLeft w:val="0"/>
      <w:marRight w:val="0"/>
      <w:marTop w:val="0"/>
      <w:marBottom w:val="0"/>
      <w:divBdr>
        <w:top w:val="none" w:sz="0" w:space="0" w:color="auto"/>
        <w:left w:val="none" w:sz="0" w:space="0" w:color="auto"/>
        <w:bottom w:val="none" w:sz="0" w:space="0" w:color="auto"/>
        <w:right w:val="none" w:sz="0" w:space="0" w:color="auto"/>
      </w:divBdr>
      <w:divsChild>
        <w:div w:id="79833827">
          <w:marLeft w:val="0"/>
          <w:marRight w:val="0"/>
          <w:marTop w:val="0"/>
          <w:marBottom w:val="0"/>
          <w:divBdr>
            <w:top w:val="none" w:sz="0" w:space="0" w:color="auto"/>
            <w:left w:val="none" w:sz="0" w:space="0" w:color="auto"/>
            <w:bottom w:val="none" w:sz="0" w:space="0" w:color="auto"/>
            <w:right w:val="none" w:sz="0" w:space="0" w:color="auto"/>
          </w:divBdr>
        </w:div>
        <w:div w:id="918097603">
          <w:marLeft w:val="0"/>
          <w:marRight w:val="0"/>
          <w:marTop w:val="0"/>
          <w:marBottom w:val="0"/>
          <w:divBdr>
            <w:top w:val="none" w:sz="0" w:space="0" w:color="auto"/>
            <w:left w:val="none" w:sz="0" w:space="0" w:color="auto"/>
            <w:bottom w:val="none" w:sz="0" w:space="0" w:color="auto"/>
            <w:right w:val="none" w:sz="0" w:space="0" w:color="auto"/>
          </w:divBdr>
        </w:div>
        <w:div w:id="1008142756">
          <w:marLeft w:val="0"/>
          <w:marRight w:val="0"/>
          <w:marTop w:val="0"/>
          <w:marBottom w:val="0"/>
          <w:divBdr>
            <w:top w:val="none" w:sz="0" w:space="0" w:color="auto"/>
            <w:left w:val="none" w:sz="0" w:space="0" w:color="auto"/>
            <w:bottom w:val="none" w:sz="0" w:space="0" w:color="auto"/>
            <w:right w:val="none" w:sz="0" w:space="0" w:color="auto"/>
          </w:divBdr>
        </w:div>
        <w:div w:id="652487496">
          <w:marLeft w:val="0"/>
          <w:marRight w:val="0"/>
          <w:marTop w:val="0"/>
          <w:marBottom w:val="0"/>
          <w:divBdr>
            <w:top w:val="none" w:sz="0" w:space="0" w:color="auto"/>
            <w:left w:val="none" w:sz="0" w:space="0" w:color="auto"/>
            <w:bottom w:val="none" w:sz="0" w:space="0" w:color="auto"/>
            <w:right w:val="none" w:sz="0" w:space="0" w:color="auto"/>
          </w:divBdr>
        </w:div>
      </w:divsChild>
    </w:div>
    <w:div w:id="2091655892">
      <w:bodyDiv w:val="1"/>
      <w:marLeft w:val="0"/>
      <w:marRight w:val="0"/>
      <w:marTop w:val="0"/>
      <w:marBottom w:val="0"/>
      <w:divBdr>
        <w:top w:val="none" w:sz="0" w:space="0" w:color="auto"/>
        <w:left w:val="none" w:sz="0" w:space="0" w:color="auto"/>
        <w:bottom w:val="none" w:sz="0" w:space="0" w:color="auto"/>
        <w:right w:val="none" w:sz="0" w:space="0" w:color="auto"/>
      </w:divBdr>
      <w:divsChild>
        <w:div w:id="133061502">
          <w:marLeft w:val="0"/>
          <w:marRight w:val="0"/>
          <w:marTop w:val="0"/>
          <w:marBottom w:val="0"/>
          <w:divBdr>
            <w:top w:val="none" w:sz="0" w:space="0" w:color="auto"/>
            <w:left w:val="none" w:sz="0" w:space="0" w:color="auto"/>
            <w:bottom w:val="none" w:sz="0" w:space="0" w:color="auto"/>
            <w:right w:val="none" w:sz="0" w:space="0" w:color="auto"/>
          </w:divBdr>
        </w:div>
        <w:div w:id="24912675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20"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tiff"/><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471</Words>
  <Characters>2685</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Acquire: New Teachers 1</vt:lpstr>
    </vt:vector>
  </TitlesOfParts>
  <Company/>
  <LinksUpToDate>false</LinksUpToDate>
  <CharactersWithSpaces>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Acquire: Collecting Evidence Answer Key</dc:title>
  <dc:subject/>
  <dc:creator>Isabelle Sackville-West</dc:creator>
  <cp:keywords/>
  <dc:description/>
  <cp:lastModifiedBy>Isabelle Sackville-West</cp:lastModifiedBy>
  <cp:revision>2</cp:revision>
  <cp:lastPrinted>2018-05-02T21:33:00Z</cp:lastPrinted>
  <dcterms:created xsi:type="dcterms:W3CDTF">2018-05-07T21:24:00Z</dcterms:created>
  <dcterms:modified xsi:type="dcterms:W3CDTF">2018-05-07T21:24:00Z</dcterms:modified>
</cp:coreProperties>
</file>